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8D" w:rsidRDefault="005B764D" w:rsidP="005B764D">
      <w:pPr>
        <w:jc w:val="center"/>
        <w:rPr>
          <w:b/>
        </w:rPr>
      </w:pPr>
      <w:r>
        <w:rPr>
          <w:b/>
        </w:rPr>
        <w:t>Mention Complémentaire AIDE A DOMICILE</w:t>
      </w:r>
    </w:p>
    <w:p w:rsidR="005B764D" w:rsidRDefault="005B764D" w:rsidP="005B764D">
      <w:pPr>
        <w:jc w:val="center"/>
        <w:rPr>
          <w:b/>
        </w:rPr>
      </w:pPr>
    </w:p>
    <w:p w:rsidR="00255A79" w:rsidRPr="00255A79" w:rsidRDefault="00255A79" w:rsidP="005B764D">
      <w:r>
        <w:tab/>
      </w:r>
      <w:r>
        <w:tab/>
      </w:r>
      <w:r>
        <w:tab/>
      </w:r>
      <w:r>
        <w:tab/>
      </w:r>
      <w:r>
        <w:tab/>
      </w:r>
      <w:r>
        <w:tab/>
      </w:r>
      <w:r w:rsidR="00B91A77">
        <w:tab/>
      </w:r>
      <w:r w:rsidR="00B91A77">
        <w:tab/>
      </w:r>
      <w:r w:rsidR="00B91A77">
        <w:tab/>
      </w:r>
      <w:r w:rsidR="00B91A77">
        <w:tab/>
      </w:r>
      <w:r w:rsidR="00B91A77">
        <w:tab/>
      </w:r>
      <w:r w:rsidR="00B91A77">
        <w:tab/>
      </w:r>
      <w:r w:rsidR="00B91A77">
        <w:tab/>
      </w:r>
      <w:r>
        <w:rPr>
          <w:b/>
        </w:rPr>
        <w:t xml:space="preserve">Année scolaire : </w:t>
      </w:r>
      <w:r>
        <w:t>___________ - ____________</w:t>
      </w:r>
    </w:p>
    <w:p w:rsidR="005B764D" w:rsidRDefault="005B764D" w:rsidP="005B764D">
      <w:r>
        <w:t>Nombre d’</w:t>
      </w:r>
      <w:r w:rsidR="00255A79">
        <w:t xml:space="preserve">élèves dans la division : </w:t>
      </w:r>
    </w:p>
    <w:tbl>
      <w:tblPr>
        <w:tblStyle w:val="Grilledutableau"/>
        <w:tblW w:w="14257" w:type="dxa"/>
        <w:tblLook w:val="04A0" w:firstRow="1" w:lastRow="0" w:firstColumn="1" w:lastColumn="0" w:noHBand="0" w:noVBand="1"/>
      </w:tblPr>
      <w:tblGrid>
        <w:gridCol w:w="1875"/>
        <w:gridCol w:w="961"/>
        <w:gridCol w:w="800"/>
        <w:gridCol w:w="1121"/>
        <w:gridCol w:w="1120"/>
        <w:gridCol w:w="8380"/>
      </w:tblGrid>
      <w:tr w:rsidR="00C628B6" w:rsidTr="00B91A77">
        <w:tc>
          <w:tcPr>
            <w:tcW w:w="1875" w:type="dxa"/>
          </w:tcPr>
          <w:p w:rsidR="00C628B6" w:rsidRDefault="00C628B6" w:rsidP="00255A79">
            <w:pPr>
              <w:jc w:val="center"/>
            </w:pPr>
            <w:r>
              <w:t>EPREUVES</w:t>
            </w:r>
          </w:p>
          <w:p w:rsidR="00C628B6" w:rsidRDefault="00C628B6" w:rsidP="00255A79">
            <w:pPr>
              <w:jc w:val="center"/>
            </w:pPr>
            <w:r>
              <w:t>ou disciplines</w:t>
            </w:r>
          </w:p>
        </w:tc>
        <w:tc>
          <w:tcPr>
            <w:tcW w:w="961" w:type="dxa"/>
            <w:shd w:val="clear" w:color="auto" w:fill="000000" w:themeFill="text1"/>
          </w:tcPr>
          <w:p w:rsidR="00C628B6" w:rsidRDefault="00C628B6" w:rsidP="00255A79">
            <w:pPr>
              <w:jc w:val="center"/>
            </w:pPr>
          </w:p>
        </w:tc>
        <w:tc>
          <w:tcPr>
            <w:tcW w:w="800" w:type="dxa"/>
          </w:tcPr>
          <w:p w:rsidR="00C628B6" w:rsidRDefault="00ED5EDE" w:rsidP="00255A79">
            <w:pPr>
              <w:jc w:val="center"/>
            </w:pPr>
            <w:r>
              <w:t>Note</w:t>
            </w:r>
          </w:p>
          <w:p w:rsidR="00ED5EDE" w:rsidRDefault="00ED5EDE" w:rsidP="00255A79">
            <w:pPr>
              <w:jc w:val="center"/>
            </w:pPr>
            <w:r>
              <w:t xml:space="preserve">de </w:t>
            </w:r>
          </w:p>
          <w:p w:rsidR="00ED5EDE" w:rsidRDefault="00ED5EDE" w:rsidP="00255A79">
            <w:pPr>
              <w:jc w:val="center"/>
            </w:pPr>
            <w:r>
              <w:t>l’élève</w:t>
            </w:r>
          </w:p>
        </w:tc>
        <w:tc>
          <w:tcPr>
            <w:tcW w:w="2241" w:type="dxa"/>
            <w:gridSpan w:val="2"/>
          </w:tcPr>
          <w:p w:rsidR="00C628B6" w:rsidRDefault="00C628B6" w:rsidP="00255A79">
            <w:pPr>
              <w:jc w:val="center"/>
            </w:pPr>
            <w:r>
              <w:t>Notes extrêmes données dans la division</w:t>
            </w:r>
          </w:p>
        </w:tc>
        <w:tc>
          <w:tcPr>
            <w:tcW w:w="8380" w:type="dxa"/>
          </w:tcPr>
          <w:p w:rsidR="00C628B6" w:rsidRDefault="00C628B6" w:rsidP="00255A79">
            <w:pPr>
              <w:jc w:val="center"/>
            </w:pPr>
            <w:r>
              <w:t>Appréciations des professeurs sur le travail, le niveau du candidat et ses progrès au cours de l’année.</w:t>
            </w:r>
          </w:p>
        </w:tc>
      </w:tr>
      <w:tr w:rsidR="00B91A77" w:rsidTr="00B91A77">
        <w:tc>
          <w:tcPr>
            <w:tcW w:w="1875" w:type="dxa"/>
            <w:shd w:val="clear" w:color="auto" w:fill="000000" w:themeFill="text1"/>
          </w:tcPr>
          <w:p w:rsidR="00C628B6" w:rsidRDefault="00C628B6" w:rsidP="005B764D"/>
        </w:tc>
        <w:tc>
          <w:tcPr>
            <w:tcW w:w="961" w:type="dxa"/>
            <w:shd w:val="clear" w:color="auto" w:fill="000000" w:themeFill="text1"/>
          </w:tcPr>
          <w:p w:rsidR="00C628B6" w:rsidRDefault="00C628B6" w:rsidP="005B764D"/>
        </w:tc>
        <w:tc>
          <w:tcPr>
            <w:tcW w:w="800" w:type="dxa"/>
          </w:tcPr>
          <w:p w:rsidR="00C628B6" w:rsidRDefault="00C628B6" w:rsidP="00255A79">
            <w:pPr>
              <w:jc w:val="center"/>
            </w:pPr>
          </w:p>
        </w:tc>
        <w:tc>
          <w:tcPr>
            <w:tcW w:w="1121" w:type="dxa"/>
          </w:tcPr>
          <w:p w:rsidR="00C628B6" w:rsidRDefault="00C628B6" w:rsidP="00255A79">
            <w:pPr>
              <w:jc w:val="center"/>
            </w:pPr>
            <w:r>
              <w:t>Note la plus haute</w:t>
            </w:r>
          </w:p>
        </w:tc>
        <w:tc>
          <w:tcPr>
            <w:tcW w:w="1120" w:type="dxa"/>
          </w:tcPr>
          <w:p w:rsidR="00C628B6" w:rsidRDefault="00C628B6" w:rsidP="00255A79">
            <w:pPr>
              <w:jc w:val="center"/>
            </w:pPr>
            <w:r>
              <w:t>Note la plus basse</w:t>
            </w:r>
          </w:p>
        </w:tc>
        <w:tc>
          <w:tcPr>
            <w:tcW w:w="8380" w:type="dxa"/>
          </w:tcPr>
          <w:p w:rsidR="00C628B6" w:rsidRDefault="00C628B6" w:rsidP="005B764D"/>
        </w:tc>
      </w:tr>
      <w:tr w:rsidR="00B91A77" w:rsidTr="00B91A77">
        <w:tc>
          <w:tcPr>
            <w:tcW w:w="1875" w:type="dxa"/>
            <w:shd w:val="clear" w:color="auto" w:fill="FBD4B4" w:themeFill="accent6" w:themeFillTint="66"/>
          </w:tcPr>
          <w:p w:rsidR="00C628B6" w:rsidRPr="00C628B6" w:rsidRDefault="00C628B6" w:rsidP="00ED5EDE">
            <w:pPr>
              <w:jc w:val="both"/>
              <w:rPr>
                <w:b/>
              </w:rPr>
            </w:pPr>
            <w:r>
              <w:rPr>
                <w:b/>
              </w:rPr>
              <w:t>E1 : Gestion et réalisation des activités de la vie quotidienne</w:t>
            </w:r>
          </w:p>
        </w:tc>
        <w:tc>
          <w:tcPr>
            <w:tcW w:w="961" w:type="dxa"/>
            <w:shd w:val="clear" w:color="auto" w:fill="FBD4B4" w:themeFill="accent6" w:themeFillTint="66"/>
          </w:tcPr>
          <w:p w:rsidR="00C628B6" w:rsidRDefault="00C628B6" w:rsidP="005B764D"/>
        </w:tc>
        <w:tc>
          <w:tcPr>
            <w:tcW w:w="800" w:type="dxa"/>
            <w:shd w:val="clear" w:color="auto" w:fill="FBD4B4" w:themeFill="accent6" w:themeFillTint="66"/>
          </w:tcPr>
          <w:p w:rsidR="00C628B6" w:rsidRDefault="00C628B6" w:rsidP="005B764D"/>
        </w:tc>
        <w:tc>
          <w:tcPr>
            <w:tcW w:w="1121" w:type="dxa"/>
            <w:shd w:val="clear" w:color="auto" w:fill="FBD4B4" w:themeFill="accent6" w:themeFillTint="66"/>
          </w:tcPr>
          <w:p w:rsidR="00C628B6" w:rsidRDefault="00C628B6" w:rsidP="005B764D"/>
        </w:tc>
        <w:tc>
          <w:tcPr>
            <w:tcW w:w="1120" w:type="dxa"/>
            <w:shd w:val="clear" w:color="auto" w:fill="FBD4B4" w:themeFill="accent6" w:themeFillTint="66"/>
          </w:tcPr>
          <w:p w:rsidR="00C628B6" w:rsidRDefault="00C628B6" w:rsidP="005B764D"/>
        </w:tc>
        <w:tc>
          <w:tcPr>
            <w:tcW w:w="8380" w:type="dxa"/>
            <w:shd w:val="clear" w:color="auto" w:fill="FBD4B4" w:themeFill="accent6" w:themeFillTint="66"/>
          </w:tcPr>
          <w:p w:rsidR="00C628B6" w:rsidRDefault="00C628B6" w:rsidP="005B764D"/>
        </w:tc>
      </w:tr>
      <w:tr w:rsidR="00B91A77" w:rsidTr="00CD05D4">
        <w:trPr>
          <w:trHeight w:val="633"/>
        </w:trPr>
        <w:tc>
          <w:tcPr>
            <w:tcW w:w="1875" w:type="dxa"/>
            <w:vMerge w:val="restart"/>
          </w:tcPr>
          <w:p w:rsidR="00CD05D4" w:rsidRDefault="00C628B6" w:rsidP="00CD05D4">
            <w:pPr>
              <w:jc w:val="center"/>
            </w:pPr>
            <w:r w:rsidRPr="00C628B6">
              <w:t>Technologies et techniques d’alimentation (S31)</w:t>
            </w:r>
          </w:p>
          <w:p w:rsidR="00CD05D4" w:rsidRPr="00CD05D4" w:rsidRDefault="00CD05D4" w:rsidP="00CD05D4">
            <w:pPr>
              <w:rPr>
                <w:b/>
              </w:rPr>
            </w:pPr>
            <w:r w:rsidRPr="00CD05D4">
              <w:rPr>
                <w:b/>
              </w:rPr>
              <w:t>Mme</w:t>
            </w:r>
          </w:p>
        </w:tc>
        <w:tc>
          <w:tcPr>
            <w:tcW w:w="961" w:type="dxa"/>
          </w:tcPr>
          <w:p w:rsidR="00C628B6" w:rsidRDefault="00C628B6" w:rsidP="005B764D">
            <w:r>
              <w:t>1</w:t>
            </w:r>
            <w:r w:rsidRPr="00C628B6">
              <w:rPr>
                <w:vertAlign w:val="superscript"/>
              </w:rPr>
              <w:t>er</w:t>
            </w:r>
            <w:r>
              <w:t xml:space="preserve"> se.</w:t>
            </w:r>
          </w:p>
          <w:p w:rsidR="00C628B6" w:rsidRDefault="00C628B6" w:rsidP="00C628B6"/>
        </w:tc>
        <w:tc>
          <w:tcPr>
            <w:tcW w:w="800" w:type="dxa"/>
          </w:tcPr>
          <w:p w:rsidR="00C628B6" w:rsidRDefault="00C628B6" w:rsidP="005B764D"/>
        </w:tc>
        <w:tc>
          <w:tcPr>
            <w:tcW w:w="1121" w:type="dxa"/>
            <w:vMerge w:val="restart"/>
          </w:tcPr>
          <w:p w:rsidR="00C628B6" w:rsidRDefault="00C628B6" w:rsidP="005B764D"/>
        </w:tc>
        <w:tc>
          <w:tcPr>
            <w:tcW w:w="1120" w:type="dxa"/>
            <w:vMerge w:val="restart"/>
          </w:tcPr>
          <w:p w:rsidR="00C628B6" w:rsidRDefault="00C628B6" w:rsidP="005B764D"/>
        </w:tc>
        <w:tc>
          <w:tcPr>
            <w:tcW w:w="8380" w:type="dxa"/>
            <w:vMerge w:val="restart"/>
          </w:tcPr>
          <w:p w:rsidR="00C628B6" w:rsidRDefault="00C628B6" w:rsidP="005B764D"/>
        </w:tc>
      </w:tr>
      <w:tr w:rsidR="00B91A77" w:rsidTr="00B91A77">
        <w:trPr>
          <w:trHeight w:val="540"/>
        </w:trPr>
        <w:tc>
          <w:tcPr>
            <w:tcW w:w="1875" w:type="dxa"/>
            <w:vMerge/>
          </w:tcPr>
          <w:p w:rsidR="00C628B6" w:rsidRPr="00C628B6" w:rsidRDefault="00C628B6" w:rsidP="00C628B6">
            <w:pPr>
              <w:jc w:val="center"/>
            </w:pPr>
          </w:p>
        </w:tc>
        <w:tc>
          <w:tcPr>
            <w:tcW w:w="961" w:type="dxa"/>
          </w:tcPr>
          <w:p w:rsidR="00C628B6" w:rsidRDefault="00ED5EDE" w:rsidP="005B764D">
            <w:r>
              <w:t>2</w:t>
            </w:r>
            <w:r w:rsidRPr="00ED5EDE">
              <w:rPr>
                <w:vertAlign w:val="superscript"/>
              </w:rPr>
              <w:t>ème</w:t>
            </w:r>
            <w:r>
              <w:t xml:space="preserve"> se.</w:t>
            </w:r>
          </w:p>
        </w:tc>
        <w:tc>
          <w:tcPr>
            <w:tcW w:w="800" w:type="dxa"/>
          </w:tcPr>
          <w:p w:rsidR="00C628B6" w:rsidRDefault="00C628B6" w:rsidP="005B764D"/>
        </w:tc>
        <w:tc>
          <w:tcPr>
            <w:tcW w:w="1121" w:type="dxa"/>
            <w:vMerge/>
          </w:tcPr>
          <w:p w:rsidR="00C628B6" w:rsidRDefault="00C628B6" w:rsidP="005B764D"/>
        </w:tc>
        <w:tc>
          <w:tcPr>
            <w:tcW w:w="1120" w:type="dxa"/>
            <w:vMerge/>
          </w:tcPr>
          <w:p w:rsidR="00C628B6" w:rsidRDefault="00C628B6" w:rsidP="005B764D"/>
        </w:tc>
        <w:tc>
          <w:tcPr>
            <w:tcW w:w="8380" w:type="dxa"/>
            <w:vMerge/>
          </w:tcPr>
          <w:p w:rsidR="00C628B6" w:rsidRDefault="00C628B6" w:rsidP="005B764D"/>
        </w:tc>
      </w:tr>
      <w:tr w:rsidR="00ED5EDE" w:rsidTr="00B91A77">
        <w:trPr>
          <w:trHeight w:val="791"/>
        </w:trPr>
        <w:tc>
          <w:tcPr>
            <w:tcW w:w="1875" w:type="dxa"/>
            <w:vMerge w:val="restart"/>
          </w:tcPr>
          <w:p w:rsidR="00CD05D4" w:rsidRDefault="00ED5EDE" w:rsidP="00CD05D4">
            <w:pPr>
              <w:jc w:val="center"/>
            </w:pPr>
            <w:r>
              <w:t>Technologies et techniques d’entretien du cadre de vie  (S32)</w:t>
            </w:r>
          </w:p>
          <w:p w:rsidR="00CD05D4" w:rsidRPr="00CD05D4" w:rsidRDefault="00CD05D4" w:rsidP="00CD05D4">
            <w:pPr>
              <w:rPr>
                <w:b/>
              </w:rPr>
            </w:pPr>
            <w:r w:rsidRPr="00CD05D4">
              <w:rPr>
                <w:b/>
              </w:rPr>
              <w:t xml:space="preserve">Mme </w:t>
            </w:r>
          </w:p>
        </w:tc>
        <w:tc>
          <w:tcPr>
            <w:tcW w:w="961" w:type="dxa"/>
          </w:tcPr>
          <w:p w:rsidR="00ED5EDE" w:rsidRDefault="00ED5EDE" w:rsidP="005B764D">
            <w:r>
              <w:t>1</w:t>
            </w:r>
            <w:r w:rsidRPr="00ED5EDE">
              <w:rPr>
                <w:vertAlign w:val="superscript"/>
              </w:rPr>
              <w:t>er</w:t>
            </w:r>
            <w:r>
              <w:t xml:space="preserve"> se.</w:t>
            </w:r>
          </w:p>
          <w:p w:rsidR="00ED5EDE" w:rsidRDefault="00ED5EDE" w:rsidP="005B764D"/>
        </w:tc>
        <w:tc>
          <w:tcPr>
            <w:tcW w:w="800" w:type="dxa"/>
          </w:tcPr>
          <w:p w:rsidR="00ED5EDE" w:rsidRDefault="00ED5EDE" w:rsidP="005B764D"/>
        </w:tc>
        <w:tc>
          <w:tcPr>
            <w:tcW w:w="1121" w:type="dxa"/>
            <w:vMerge w:val="restart"/>
          </w:tcPr>
          <w:p w:rsidR="00ED5EDE" w:rsidRDefault="00ED5EDE" w:rsidP="005B764D"/>
        </w:tc>
        <w:tc>
          <w:tcPr>
            <w:tcW w:w="1120" w:type="dxa"/>
            <w:vMerge w:val="restart"/>
          </w:tcPr>
          <w:p w:rsidR="00ED5EDE" w:rsidRDefault="00ED5EDE" w:rsidP="005B764D"/>
        </w:tc>
        <w:tc>
          <w:tcPr>
            <w:tcW w:w="8380" w:type="dxa"/>
            <w:vMerge w:val="restart"/>
          </w:tcPr>
          <w:p w:rsidR="00ED5EDE" w:rsidRDefault="00ED5EDE" w:rsidP="005B764D"/>
        </w:tc>
      </w:tr>
      <w:tr w:rsidR="00ED5EDE" w:rsidTr="00B91A77">
        <w:trPr>
          <w:trHeight w:val="743"/>
        </w:trPr>
        <w:tc>
          <w:tcPr>
            <w:tcW w:w="1875" w:type="dxa"/>
            <w:vMerge/>
          </w:tcPr>
          <w:p w:rsidR="00ED5EDE" w:rsidRDefault="00ED5EDE" w:rsidP="00ED5EDE">
            <w:pPr>
              <w:jc w:val="center"/>
            </w:pPr>
          </w:p>
        </w:tc>
        <w:tc>
          <w:tcPr>
            <w:tcW w:w="961" w:type="dxa"/>
          </w:tcPr>
          <w:p w:rsidR="00ED5EDE" w:rsidRDefault="00ED5EDE" w:rsidP="005B764D">
            <w:r>
              <w:t>2</w:t>
            </w:r>
            <w:r w:rsidRPr="00ED5EDE">
              <w:rPr>
                <w:vertAlign w:val="superscript"/>
              </w:rPr>
              <w:t>ème</w:t>
            </w:r>
            <w:r>
              <w:t xml:space="preserve"> se.</w:t>
            </w:r>
          </w:p>
        </w:tc>
        <w:tc>
          <w:tcPr>
            <w:tcW w:w="800" w:type="dxa"/>
          </w:tcPr>
          <w:p w:rsidR="00ED5EDE" w:rsidRDefault="00ED5EDE" w:rsidP="005B764D"/>
        </w:tc>
        <w:tc>
          <w:tcPr>
            <w:tcW w:w="1121" w:type="dxa"/>
            <w:vMerge/>
          </w:tcPr>
          <w:p w:rsidR="00ED5EDE" w:rsidRDefault="00ED5EDE" w:rsidP="005B764D"/>
        </w:tc>
        <w:tc>
          <w:tcPr>
            <w:tcW w:w="1120" w:type="dxa"/>
            <w:vMerge/>
          </w:tcPr>
          <w:p w:rsidR="00ED5EDE" w:rsidRDefault="00ED5EDE" w:rsidP="005B764D"/>
        </w:tc>
        <w:tc>
          <w:tcPr>
            <w:tcW w:w="8380" w:type="dxa"/>
            <w:vMerge/>
          </w:tcPr>
          <w:p w:rsidR="00ED5EDE" w:rsidRDefault="00ED5EDE" w:rsidP="005B764D"/>
        </w:tc>
      </w:tr>
      <w:tr w:rsidR="00ED5EDE" w:rsidTr="00CD05D4">
        <w:trPr>
          <w:trHeight w:val="690"/>
        </w:trPr>
        <w:tc>
          <w:tcPr>
            <w:tcW w:w="1875" w:type="dxa"/>
            <w:vMerge w:val="restart"/>
          </w:tcPr>
          <w:p w:rsidR="00ED5EDE" w:rsidRDefault="00ED5EDE" w:rsidP="00ED5EDE">
            <w:pPr>
              <w:jc w:val="center"/>
            </w:pPr>
            <w:r>
              <w:t>Gestion et organisation familiale (S.33)</w:t>
            </w:r>
          </w:p>
          <w:p w:rsidR="00CD05D4" w:rsidRDefault="00CD05D4" w:rsidP="00CD05D4"/>
          <w:p w:rsidR="00CD05D4" w:rsidRPr="00CD05D4" w:rsidRDefault="00CD05D4" w:rsidP="00CD05D4">
            <w:pPr>
              <w:rPr>
                <w:b/>
              </w:rPr>
            </w:pPr>
            <w:r w:rsidRPr="00CD05D4">
              <w:rPr>
                <w:b/>
              </w:rPr>
              <w:t xml:space="preserve">Mme </w:t>
            </w:r>
          </w:p>
        </w:tc>
        <w:tc>
          <w:tcPr>
            <w:tcW w:w="961" w:type="dxa"/>
          </w:tcPr>
          <w:p w:rsidR="00ED5EDE" w:rsidRDefault="00ED5EDE" w:rsidP="00ED5EDE">
            <w:r>
              <w:t>1</w:t>
            </w:r>
            <w:r w:rsidRPr="00ED5EDE">
              <w:rPr>
                <w:vertAlign w:val="superscript"/>
              </w:rPr>
              <w:t>er</w:t>
            </w:r>
            <w:r>
              <w:t xml:space="preserve"> se.</w:t>
            </w:r>
          </w:p>
        </w:tc>
        <w:tc>
          <w:tcPr>
            <w:tcW w:w="800" w:type="dxa"/>
          </w:tcPr>
          <w:p w:rsidR="00ED5EDE" w:rsidRDefault="00ED5EDE" w:rsidP="005B764D"/>
        </w:tc>
        <w:tc>
          <w:tcPr>
            <w:tcW w:w="1121" w:type="dxa"/>
            <w:vMerge w:val="restart"/>
          </w:tcPr>
          <w:p w:rsidR="00ED5EDE" w:rsidRDefault="00ED5EDE" w:rsidP="005B764D"/>
        </w:tc>
        <w:tc>
          <w:tcPr>
            <w:tcW w:w="1120" w:type="dxa"/>
            <w:vMerge w:val="restart"/>
          </w:tcPr>
          <w:p w:rsidR="00ED5EDE" w:rsidRDefault="00ED5EDE" w:rsidP="005B764D"/>
        </w:tc>
        <w:tc>
          <w:tcPr>
            <w:tcW w:w="8380" w:type="dxa"/>
            <w:vMerge w:val="restart"/>
          </w:tcPr>
          <w:p w:rsidR="00ED5EDE" w:rsidRDefault="00ED5EDE" w:rsidP="005B764D"/>
          <w:p w:rsidR="00ED5EDE" w:rsidRDefault="00ED5EDE" w:rsidP="005B764D"/>
          <w:p w:rsidR="00ED5EDE" w:rsidRDefault="00ED5EDE" w:rsidP="005B764D"/>
          <w:p w:rsidR="00ED5EDE" w:rsidRDefault="00ED5EDE" w:rsidP="005B764D"/>
          <w:p w:rsidR="00ED5EDE" w:rsidRDefault="00ED5EDE" w:rsidP="005B764D"/>
        </w:tc>
      </w:tr>
      <w:tr w:rsidR="00ED5EDE" w:rsidTr="00B91A77">
        <w:trPr>
          <w:trHeight w:val="420"/>
        </w:trPr>
        <w:tc>
          <w:tcPr>
            <w:tcW w:w="1875" w:type="dxa"/>
            <w:vMerge/>
          </w:tcPr>
          <w:p w:rsidR="00ED5EDE" w:rsidRDefault="00ED5EDE" w:rsidP="00ED5EDE">
            <w:pPr>
              <w:jc w:val="center"/>
            </w:pPr>
          </w:p>
        </w:tc>
        <w:tc>
          <w:tcPr>
            <w:tcW w:w="961" w:type="dxa"/>
          </w:tcPr>
          <w:p w:rsidR="00ED5EDE" w:rsidRDefault="00ED5EDE" w:rsidP="00ED5EDE">
            <w:r>
              <w:t>2</w:t>
            </w:r>
            <w:r w:rsidRPr="00ED5EDE">
              <w:rPr>
                <w:vertAlign w:val="superscript"/>
              </w:rPr>
              <w:t>ème</w:t>
            </w:r>
            <w:r>
              <w:t xml:space="preserve"> se.</w:t>
            </w:r>
          </w:p>
        </w:tc>
        <w:tc>
          <w:tcPr>
            <w:tcW w:w="800" w:type="dxa"/>
          </w:tcPr>
          <w:p w:rsidR="00ED5EDE" w:rsidRDefault="00ED5EDE" w:rsidP="005B764D"/>
        </w:tc>
        <w:tc>
          <w:tcPr>
            <w:tcW w:w="1121" w:type="dxa"/>
            <w:vMerge/>
          </w:tcPr>
          <w:p w:rsidR="00ED5EDE" w:rsidRDefault="00ED5EDE" w:rsidP="005B764D"/>
        </w:tc>
        <w:tc>
          <w:tcPr>
            <w:tcW w:w="1120" w:type="dxa"/>
            <w:vMerge/>
          </w:tcPr>
          <w:p w:rsidR="00ED5EDE" w:rsidRDefault="00ED5EDE" w:rsidP="005B764D"/>
        </w:tc>
        <w:tc>
          <w:tcPr>
            <w:tcW w:w="8380" w:type="dxa"/>
            <w:vMerge/>
          </w:tcPr>
          <w:p w:rsidR="00ED5EDE" w:rsidRDefault="00ED5EDE" w:rsidP="005B764D"/>
        </w:tc>
      </w:tr>
      <w:tr w:rsidR="00ED5EDE" w:rsidTr="00CD05D4">
        <w:trPr>
          <w:trHeight w:val="566"/>
        </w:trPr>
        <w:tc>
          <w:tcPr>
            <w:tcW w:w="1875" w:type="dxa"/>
            <w:vMerge w:val="restart"/>
          </w:tcPr>
          <w:p w:rsidR="00ED5EDE" w:rsidRDefault="00ED5EDE" w:rsidP="00ED5EDE">
            <w:pPr>
              <w:jc w:val="center"/>
            </w:pPr>
            <w:r>
              <w:lastRenderedPageBreak/>
              <w:t>Technologies du logement</w:t>
            </w:r>
          </w:p>
          <w:p w:rsidR="00CD05D4" w:rsidRDefault="00CD05D4" w:rsidP="00ED5EDE">
            <w:pPr>
              <w:jc w:val="center"/>
            </w:pPr>
          </w:p>
          <w:p w:rsidR="00CD05D4" w:rsidRPr="00CD05D4" w:rsidRDefault="00CD05D4" w:rsidP="00CD05D4">
            <w:pPr>
              <w:rPr>
                <w:b/>
              </w:rPr>
            </w:pPr>
            <w:r w:rsidRPr="00CD05D4">
              <w:rPr>
                <w:b/>
              </w:rPr>
              <w:t>Mme</w:t>
            </w:r>
          </w:p>
        </w:tc>
        <w:tc>
          <w:tcPr>
            <w:tcW w:w="961" w:type="dxa"/>
          </w:tcPr>
          <w:p w:rsidR="00ED5EDE" w:rsidRDefault="00ED5EDE" w:rsidP="00ED5EDE">
            <w:r>
              <w:t>1</w:t>
            </w:r>
            <w:r w:rsidRPr="00ED5EDE">
              <w:rPr>
                <w:vertAlign w:val="superscript"/>
              </w:rPr>
              <w:t>er</w:t>
            </w:r>
            <w:r>
              <w:t xml:space="preserve"> se.</w:t>
            </w:r>
          </w:p>
          <w:p w:rsidR="00ED5EDE" w:rsidRDefault="00ED5EDE" w:rsidP="00ED5EDE"/>
          <w:p w:rsidR="00CD05D4" w:rsidRDefault="00CD05D4" w:rsidP="00ED5EDE"/>
        </w:tc>
        <w:tc>
          <w:tcPr>
            <w:tcW w:w="800" w:type="dxa"/>
          </w:tcPr>
          <w:p w:rsidR="00ED5EDE" w:rsidRDefault="00ED5EDE" w:rsidP="005B764D"/>
        </w:tc>
        <w:tc>
          <w:tcPr>
            <w:tcW w:w="1121" w:type="dxa"/>
            <w:vMerge w:val="restart"/>
          </w:tcPr>
          <w:p w:rsidR="00ED5EDE" w:rsidRDefault="00ED5EDE" w:rsidP="005B764D"/>
        </w:tc>
        <w:tc>
          <w:tcPr>
            <w:tcW w:w="1120" w:type="dxa"/>
            <w:vMerge w:val="restart"/>
          </w:tcPr>
          <w:p w:rsidR="00ED5EDE" w:rsidRDefault="00ED5EDE" w:rsidP="005B764D"/>
        </w:tc>
        <w:tc>
          <w:tcPr>
            <w:tcW w:w="8380" w:type="dxa"/>
            <w:vMerge w:val="restart"/>
          </w:tcPr>
          <w:p w:rsidR="00ED5EDE" w:rsidRDefault="00ED5EDE" w:rsidP="005B764D">
            <w:bookmarkStart w:id="0" w:name="_GoBack"/>
            <w:bookmarkEnd w:id="0"/>
          </w:p>
        </w:tc>
      </w:tr>
      <w:tr w:rsidR="00ED5EDE" w:rsidTr="00CD05D4">
        <w:trPr>
          <w:trHeight w:val="972"/>
        </w:trPr>
        <w:tc>
          <w:tcPr>
            <w:tcW w:w="1875" w:type="dxa"/>
            <w:vMerge/>
          </w:tcPr>
          <w:p w:rsidR="00ED5EDE" w:rsidRDefault="00ED5EDE" w:rsidP="00ED5EDE">
            <w:pPr>
              <w:jc w:val="center"/>
            </w:pPr>
          </w:p>
        </w:tc>
        <w:tc>
          <w:tcPr>
            <w:tcW w:w="961" w:type="dxa"/>
          </w:tcPr>
          <w:p w:rsidR="00ED5EDE" w:rsidRDefault="00ED5EDE" w:rsidP="00ED5EDE">
            <w:r>
              <w:t>2</w:t>
            </w:r>
            <w:r w:rsidRPr="00ED5EDE">
              <w:rPr>
                <w:vertAlign w:val="superscript"/>
              </w:rPr>
              <w:t>ème</w:t>
            </w:r>
            <w:r>
              <w:t xml:space="preserve">  se.</w:t>
            </w:r>
          </w:p>
        </w:tc>
        <w:tc>
          <w:tcPr>
            <w:tcW w:w="800" w:type="dxa"/>
          </w:tcPr>
          <w:p w:rsidR="00ED5EDE" w:rsidRDefault="00ED5EDE" w:rsidP="005B764D"/>
        </w:tc>
        <w:tc>
          <w:tcPr>
            <w:tcW w:w="1121" w:type="dxa"/>
            <w:vMerge/>
          </w:tcPr>
          <w:p w:rsidR="00ED5EDE" w:rsidRDefault="00ED5EDE" w:rsidP="005B764D"/>
        </w:tc>
        <w:tc>
          <w:tcPr>
            <w:tcW w:w="1120" w:type="dxa"/>
            <w:vMerge/>
          </w:tcPr>
          <w:p w:rsidR="00ED5EDE" w:rsidRDefault="00ED5EDE" w:rsidP="005B764D"/>
        </w:tc>
        <w:tc>
          <w:tcPr>
            <w:tcW w:w="8380" w:type="dxa"/>
            <w:vMerge/>
          </w:tcPr>
          <w:p w:rsidR="00ED5EDE" w:rsidRDefault="00ED5EDE" w:rsidP="005B764D"/>
        </w:tc>
      </w:tr>
      <w:tr w:rsidR="00ED5EDE" w:rsidTr="00B91A77">
        <w:trPr>
          <w:trHeight w:val="693"/>
        </w:trPr>
        <w:tc>
          <w:tcPr>
            <w:tcW w:w="1875" w:type="dxa"/>
            <w:shd w:val="clear" w:color="auto" w:fill="FBD4B4" w:themeFill="accent6" w:themeFillTint="66"/>
          </w:tcPr>
          <w:p w:rsidR="00ED5EDE" w:rsidRPr="00ED5EDE" w:rsidRDefault="00ED5EDE" w:rsidP="00ED5EDE">
            <w:pPr>
              <w:jc w:val="both"/>
              <w:rPr>
                <w:b/>
              </w:rPr>
            </w:pPr>
            <w:r>
              <w:rPr>
                <w:b/>
              </w:rPr>
              <w:t>E2 : Accompagnement et aide à la personne dans les activités de la vie quotidienne et dans le maintien de l’autonomie.</w:t>
            </w:r>
          </w:p>
        </w:tc>
        <w:tc>
          <w:tcPr>
            <w:tcW w:w="961" w:type="dxa"/>
            <w:shd w:val="clear" w:color="auto" w:fill="FBD4B4" w:themeFill="accent6" w:themeFillTint="66"/>
          </w:tcPr>
          <w:p w:rsidR="00ED5EDE" w:rsidRDefault="00ED5EDE" w:rsidP="00ED5EDE"/>
        </w:tc>
        <w:tc>
          <w:tcPr>
            <w:tcW w:w="800" w:type="dxa"/>
            <w:shd w:val="clear" w:color="auto" w:fill="FBD4B4" w:themeFill="accent6" w:themeFillTint="66"/>
          </w:tcPr>
          <w:p w:rsidR="00ED5EDE" w:rsidRDefault="00ED5EDE" w:rsidP="005B764D"/>
        </w:tc>
        <w:tc>
          <w:tcPr>
            <w:tcW w:w="1121" w:type="dxa"/>
            <w:shd w:val="clear" w:color="auto" w:fill="FBD4B4" w:themeFill="accent6" w:themeFillTint="66"/>
          </w:tcPr>
          <w:p w:rsidR="00ED5EDE" w:rsidRDefault="00ED5EDE" w:rsidP="005B764D"/>
        </w:tc>
        <w:tc>
          <w:tcPr>
            <w:tcW w:w="1120" w:type="dxa"/>
            <w:shd w:val="clear" w:color="auto" w:fill="FBD4B4" w:themeFill="accent6" w:themeFillTint="66"/>
          </w:tcPr>
          <w:p w:rsidR="00ED5EDE" w:rsidRDefault="00ED5EDE" w:rsidP="005B764D"/>
        </w:tc>
        <w:tc>
          <w:tcPr>
            <w:tcW w:w="8380" w:type="dxa"/>
            <w:shd w:val="clear" w:color="auto" w:fill="FBD4B4" w:themeFill="accent6" w:themeFillTint="66"/>
          </w:tcPr>
          <w:p w:rsidR="00ED5EDE" w:rsidRDefault="00ED5EDE" w:rsidP="005B764D"/>
        </w:tc>
      </w:tr>
      <w:tr w:rsidR="00B91A77" w:rsidTr="00CD05D4">
        <w:trPr>
          <w:trHeight w:val="813"/>
        </w:trPr>
        <w:tc>
          <w:tcPr>
            <w:tcW w:w="1875" w:type="dxa"/>
            <w:vMerge w:val="restart"/>
            <w:shd w:val="clear" w:color="auto" w:fill="FFFFFF" w:themeFill="background1"/>
          </w:tcPr>
          <w:p w:rsidR="00B91A77" w:rsidRDefault="00B91A77" w:rsidP="00B91A77">
            <w:pPr>
              <w:jc w:val="center"/>
            </w:pPr>
            <w:r w:rsidRPr="00B91A77">
              <w:t>S</w:t>
            </w:r>
            <w:r>
              <w:t xml:space="preserve">ciences </w:t>
            </w:r>
            <w:r w:rsidRPr="00B91A77">
              <w:t>M</w:t>
            </w:r>
            <w:r>
              <w:t>édico-</w:t>
            </w:r>
            <w:r w:rsidRPr="00B91A77">
              <w:t>S</w:t>
            </w:r>
            <w:r>
              <w:t>ociales (S12, S13, S14, S15, S16)</w:t>
            </w:r>
          </w:p>
          <w:p w:rsidR="00B91A77" w:rsidRDefault="00B91A77" w:rsidP="00B91A77"/>
          <w:p w:rsidR="00CD05D4" w:rsidRPr="00CD05D4" w:rsidRDefault="00CD05D4" w:rsidP="00B91A77">
            <w:pPr>
              <w:rPr>
                <w:b/>
              </w:rPr>
            </w:pPr>
            <w:r w:rsidRPr="00CD05D4">
              <w:rPr>
                <w:b/>
              </w:rPr>
              <w:t xml:space="preserve">Mme </w:t>
            </w:r>
          </w:p>
          <w:p w:rsidR="00B91A77" w:rsidRPr="00B91A77" w:rsidRDefault="00B91A77" w:rsidP="00CD05D4"/>
        </w:tc>
        <w:tc>
          <w:tcPr>
            <w:tcW w:w="961" w:type="dxa"/>
            <w:shd w:val="clear" w:color="auto" w:fill="FFFFFF" w:themeFill="background1"/>
          </w:tcPr>
          <w:p w:rsidR="00B91A77" w:rsidRDefault="00B91A77" w:rsidP="00ED5EDE">
            <w:r>
              <w:t>1</w:t>
            </w:r>
            <w:r w:rsidRPr="00B91A77">
              <w:rPr>
                <w:vertAlign w:val="superscript"/>
              </w:rPr>
              <w:t>er</w:t>
            </w:r>
            <w:r>
              <w:t xml:space="preserve"> se.</w:t>
            </w:r>
          </w:p>
        </w:tc>
        <w:tc>
          <w:tcPr>
            <w:tcW w:w="800" w:type="dxa"/>
            <w:shd w:val="clear" w:color="auto" w:fill="FFFFFF" w:themeFill="background1"/>
          </w:tcPr>
          <w:p w:rsidR="00B91A77" w:rsidRDefault="00B91A77" w:rsidP="005B764D"/>
        </w:tc>
        <w:tc>
          <w:tcPr>
            <w:tcW w:w="1121" w:type="dxa"/>
            <w:vMerge w:val="restart"/>
            <w:shd w:val="clear" w:color="auto" w:fill="FFFFFF" w:themeFill="background1"/>
          </w:tcPr>
          <w:p w:rsidR="00B91A77" w:rsidRDefault="00B91A77" w:rsidP="005B764D"/>
        </w:tc>
        <w:tc>
          <w:tcPr>
            <w:tcW w:w="1120" w:type="dxa"/>
            <w:vMerge w:val="restart"/>
            <w:shd w:val="clear" w:color="auto" w:fill="FFFFFF" w:themeFill="background1"/>
          </w:tcPr>
          <w:p w:rsidR="00B91A77" w:rsidRDefault="00B91A77" w:rsidP="005B764D"/>
        </w:tc>
        <w:tc>
          <w:tcPr>
            <w:tcW w:w="8380" w:type="dxa"/>
            <w:vMerge w:val="restart"/>
            <w:shd w:val="clear" w:color="auto" w:fill="FFFFFF" w:themeFill="background1"/>
          </w:tcPr>
          <w:p w:rsidR="00B91A77" w:rsidRDefault="00B91A77" w:rsidP="005B764D"/>
          <w:p w:rsidR="00B91A77" w:rsidRDefault="00B91A77" w:rsidP="005B764D"/>
          <w:p w:rsidR="00B91A77" w:rsidRDefault="00B91A77" w:rsidP="005B764D"/>
          <w:p w:rsidR="00B91A77" w:rsidRDefault="00B91A77" w:rsidP="005B764D"/>
          <w:p w:rsidR="00B91A77" w:rsidRDefault="00B91A77" w:rsidP="005B764D"/>
          <w:p w:rsidR="00B91A77" w:rsidRDefault="00B91A77" w:rsidP="005B764D"/>
        </w:tc>
      </w:tr>
      <w:tr w:rsidR="00B91A77" w:rsidTr="00CD05D4">
        <w:trPr>
          <w:trHeight w:val="558"/>
        </w:trPr>
        <w:tc>
          <w:tcPr>
            <w:tcW w:w="1875" w:type="dxa"/>
            <w:vMerge/>
            <w:shd w:val="clear" w:color="auto" w:fill="FFFFFF" w:themeFill="background1"/>
          </w:tcPr>
          <w:p w:rsidR="00B91A77" w:rsidRPr="00B91A77" w:rsidRDefault="00B91A77" w:rsidP="00B91A77">
            <w:pPr>
              <w:jc w:val="center"/>
            </w:pPr>
          </w:p>
        </w:tc>
        <w:tc>
          <w:tcPr>
            <w:tcW w:w="961" w:type="dxa"/>
            <w:shd w:val="clear" w:color="auto" w:fill="FFFFFF" w:themeFill="background1"/>
          </w:tcPr>
          <w:p w:rsidR="00B91A77" w:rsidRDefault="00B91A77" w:rsidP="00ED5EDE">
            <w:r>
              <w:t>2</w:t>
            </w:r>
            <w:r w:rsidRPr="00B91A77">
              <w:rPr>
                <w:vertAlign w:val="superscript"/>
              </w:rPr>
              <w:t>ème</w:t>
            </w:r>
            <w:r>
              <w:t xml:space="preserve"> se.</w:t>
            </w:r>
          </w:p>
        </w:tc>
        <w:tc>
          <w:tcPr>
            <w:tcW w:w="800" w:type="dxa"/>
            <w:shd w:val="clear" w:color="auto" w:fill="FFFFFF" w:themeFill="background1"/>
          </w:tcPr>
          <w:p w:rsidR="00B91A77" w:rsidRDefault="00B91A77" w:rsidP="005B764D"/>
        </w:tc>
        <w:tc>
          <w:tcPr>
            <w:tcW w:w="1121" w:type="dxa"/>
            <w:vMerge/>
            <w:shd w:val="clear" w:color="auto" w:fill="FFFFFF" w:themeFill="background1"/>
          </w:tcPr>
          <w:p w:rsidR="00B91A77" w:rsidRDefault="00B91A77" w:rsidP="005B764D"/>
        </w:tc>
        <w:tc>
          <w:tcPr>
            <w:tcW w:w="1120" w:type="dxa"/>
            <w:vMerge/>
            <w:shd w:val="clear" w:color="auto" w:fill="FFFFFF" w:themeFill="background1"/>
          </w:tcPr>
          <w:p w:rsidR="00B91A77" w:rsidRDefault="00B91A77" w:rsidP="005B764D"/>
        </w:tc>
        <w:tc>
          <w:tcPr>
            <w:tcW w:w="8380" w:type="dxa"/>
            <w:vMerge/>
            <w:shd w:val="clear" w:color="auto" w:fill="FFFFFF" w:themeFill="background1"/>
          </w:tcPr>
          <w:p w:rsidR="00B91A77" w:rsidRDefault="00B91A77" w:rsidP="005B764D"/>
        </w:tc>
      </w:tr>
      <w:tr w:rsidR="00B91A77" w:rsidTr="00B91A77">
        <w:trPr>
          <w:trHeight w:val="405"/>
        </w:trPr>
        <w:tc>
          <w:tcPr>
            <w:tcW w:w="1875" w:type="dxa"/>
            <w:vMerge w:val="restart"/>
            <w:shd w:val="clear" w:color="auto" w:fill="FFFFFF" w:themeFill="background1"/>
          </w:tcPr>
          <w:p w:rsidR="00CD05D4" w:rsidRDefault="00B91A77" w:rsidP="00CD05D4">
            <w:pPr>
              <w:jc w:val="center"/>
            </w:pPr>
            <w:r>
              <w:t>Physiopathologie (S2)</w:t>
            </w:r>
          </w:p>
          <w:p w:rsidR="00CD05D4" w:rsidRDefault="00CD05D4" w:rsidP="00CD05D4">
            <w:pPr>
              <w:rPr>
                <w:b/>
              </w:rPr>
            </w:pPr>
          </w:p>
          <w:p w:rsidR="00CD05D4" w:rsidRPr="00CD05D4" w:rsidRDefault="00CD05D4" w:rsidP="00CD05D4">
            <w:pPr>
              <w:rPr>
                <w:b/>
              </w:rPr>
            </w:pPr>
            <w:r w:rsidRPr="00CD05D4">
              <w:rPr>
                <w:b/>
              </w:rPr>
              <w:t>Mme</w:t>
            </w:r>
          </w:p>
        </w:tc>
        <w:tc>
          <w:tcPr>
            <w:tcW w:w="961" w:type="dxa"/>
            <w:shd w:val="clear" w:color="auto" w:fill="FFFFFF" w:themeFill="background1"/>
          </w:tcPr>
          <w:p w:rsidR="00B91A77" w:rsidRDefault="00B91A77" w:rsidP="00ED5EDE">
            <w:r>
              <w:t>1</w:t>
            </w:r>
            <w:r w:rsidRPr="00B91A77">
              <w:rPr>
                <w:vertAlign w:val="superscript"/>
              </w:rPr>
              <w:t>er</w:t>
            </w:r>
            <w:r>
              <w:t xml:space="preserve"> se.</w:t>
            </w:r>
          </w:p>
          <w:p w:rsidR="00B91A77" w:rsidRDefault="00B91A77" w:rsidP="00ED5EDE"/>
          <w:p w:rsidR="00B91A77" w:rsidRDefault="00B91A77" w:rsidP="00ED5EDE"/>
        </w:tc>
        <w:tc>
          <w:tcPr>
            <w:tcW w:w="800" w:type="dxa"/>
            <w:shd w:val="clear" w:color="auto" w:fill="FFFFFF" w:themeFill="background1"/>
          </w:tcPr>
          <w:p w:rsidR="00B91A77" w:rsidRDefault="00B91A77" w:rsidP="005B764D"/>
        </w:tc>
        <w:tc>
          <w:tcPr>
            <w:tcW w:w="1121" w:type="dxa"/>
            <w:vMerge w:val="restart"/>
            <w:shd w:val="clear" w:color="auto" w:fill="FFFFFF" w:themeFill="background1"/>
          </w:tcPr>
          <w:p w:rsidR="00B91A77" w:rsidRDefault="00B91A77" w:rsidP="005B764D"/>
        </w:tc>
        <w:tc>
          <w:tcPr>
            <w:tcW w:w="1120" w:type="dxa"/>
            <w:vMerge w:val="restart"/>
            <w:shd w:val="clear" w:color="auto" w:fill="FFFFFF" w:themeFill="background1"/>
          </w:tcPr>
          <w:p w:rsidR="00B91A77" w:rsidRDefault="00B91A77" w:rsidP="005B764D"/>
        </w:tc>
        <w:tc>
          <w:tcPr>
            <w:tcW w:w="8380" w:type="dxa"/>
            <w:vMerge w:val="restart"/>
            <w:shd w:val="clear" w:color="auto" w:fill="FFFFFF" w:themeFill="background1"/>
          </w:tcPr>
          <w:p w:rsidR="00B91A77" w:rsidRDefault="00B91A77" w:rsidP="005B764D"/>
        </w:tc>
      </w:tr>
      <w:tr w:rsidR="00B91A77" w:rsidTr="00CD05D4">
        <w:trPr>
          <w:trHeight w:val="493"/>
        </w:trPr>
        <w:tc>
          <w:tcPr>
            <w:tcW w:w="1875" w:type="dxa"/>
            <w:vMerge/>
            <w:shd w:val="clear" w:color="auto" w:fill="FFFFFF" w:themeFill="background1"/>
          </w:tcPr>
          <w:p w:rsidR="00B91A77" w:rsidRDefault="00B91A77" w:rsidP="00B91A77">
            <w:pPr>
              <w:jc w:val="center"/>
            </w:pPr>
          </w:p>
        </w:tc>
        <w:tc>
          <w:tcPr>
            <w:tcW w:w="961" w:type="dxa"/>
            <w:shd w:val="clear" w:color="auto" w:fill="FFFFFF" w:themeFill="background1"/>
          </w:tcPr>
          <w:p w:rsidR="00B91A77" w:rsidRDefault="00B91A77" w:rsidP="00ED5EDE">
            <w:r>
              <w:t>2</w:t>
            </w:r>
            <w:r w:rsidRPr="00B91A77">
              <w:rPr>
                <w:vertAlign w:val="superscript"/>
              </w:rPr>
              <w:t>ème</w:t>
            </w:r>
            <w:r>
              <w:t xml:space="preserve"> se.</w:t>
            </w:r>
          </w:p>
          <w:p w:rsidR="00B91A77" w:rsidRDefault="00B91A77" w:rsidP="00ED5EDE"/>
          <w:p w:rsidR="00B91A77" w:rsidRDefault="00B91A77" w:rsidP="00ED5EDE"/>
        </w:tc>
        <w:tc>
          <w:tcPr>
            <w:tcW w:w="800" w:type="dxa"/>
            <w:shd w:val="clear" w:color="auto" w:fill="FFFFFF" w:themeFill="background1"/>
          </w:tcPr>
          <w:p w:rsidR="00B91A77" w:rsidRDefault="00B91A77" w:rsidP="005B764D"/>
        </w:tc>
        <w:tc>
          <w:tcPr>
            <w:tcW w:w="1121" w:type="dxa"/>
            <w:vMerge/>
            <w:shd w:val="clear" w:color="auto" w:fill="FFFFFF" w:themeFill="background1"/>
          </w:tcPr>
          <w:p w:rsidR="00B91A77" w:rsidRDefault="00B91A77" w:rsidP="005B764D"/>
        </w:tc>
        <w:tc>
          <w:tcPr>
            <w:tcW w:w="1120" w:type="dxa"/>
            <w:vMerge/>
            <w:shd w:val="clear" w:color="auto" w:fill="FFFFFF" w:themeFill="background1"/>
          </w:tcPr>
          <w:p w:rsidR="00B91A77" w:rsidRDefault="00B91A77" w:rsidP="005B764D"/>
        </w:tc>
        <w:tc>
          <w:tcPr>
            <w:tcW w:w="8380" w:type="dxa"/>
            <w:vMerge/>
            <w:shd w:val="clear" w:color="auto" w:fill="FFFFFF" w:themeFill="background1"/>
          </w:tcPr>
          <w:p w:rsidR="00B91A77" w:rsidRDefault="00B91A77" w:rsidP="005B764D"/>
        </w:tc>
      </w:tr>
      <w:tr w:rsidR="00B91A77" w:rsidTr="00B91A77">
        <w:trPr>
          <w:trHeight w:val="791"/>
        </w:trPr>
        <w:tc>
          <w:tcPr>
            <w:tcW w:w="1875" w:type="dxa"/>
            <w:vMerge w:val="restart"/>
            <w:shd w:val="clear" w:color="auto" w:fill="FFFFFF" w:themeFill="background1"/>
          </w:tcPr>
          <w:p w:rsidR="00B91A77" w:rsidRDefault="00B91A77" w:rsidP="00B91A77">
            <w:pPr>
              <w:jc w:val="center"/>
            </w:pPr>
            <w:r>
              <w:t>Services à l’usager à domicile</w:t>
            </w:r>
          </w:p>
          <w:p w:rsidR="00CD05D4" w:rsidRDefault="00CD05D4" w:rsidP="00B91A77">
            <w:pPr>
              <w:jc w:val="center"/>
            </w:pPr>
          </w:p>
          <w:p w:rsidR="00CD05D4" w:rsidRPr="00CD05D4" w:rsidRDefault="00CD05D4" w:rsidP="00CD05D4">
            <w:pPr>
              <w:rPr>
                <w:b/>
              </w:rPr>
            </w:pPr>
            <w:r w:rsidRPr="00CD05D4">
              <w:rPr>
                <w:b/>
              </w:rPr>
              <w:t>Mme</w:t>
            </w:r>
          </w:p>
        </w:tc>
        <w:tc>
          <w:tcPr>
            <w:tcW w:w="961" w:type="dxa"/>
            <w:shd w:val="clear" w:color="auto" w:fill="FFFFFF" w:themeFill="background1"/>
          </w:tcPr>
          <w:p w:rsidR="00B91A77" w:rsidRDefault="00B91A77" w:rsidP="00ED5EDE">
            <w:r>
              <w:t>1</w:t>
            </w:r>
            <w:r w:rsidRPr="00B91A77">
              <w:rPr>
                <w:vertAlign w:val="superscript"/>
              </w:rPr>
              <w:t>er</w:t>
            </w:r>
            <w:r>
              <w:t xml:space="preserve"> se.</w:t>
            </w:r>
          </w:p>
          <w:p w:rsidR="00B91A77" w:rsidRDefault="00B91A77" w:rsidP="00ED5EDE"/>
        </w:tc>
        <w:tc>
          <w:tcPr>
            <w:tcW w:w="800" w:type="dxa"/>
            <w:shd w:val="clear" w:color="auto" w:fill="FFFFFF" w:themeFill="background1"/>
          </w:tcPr>
          <w:p w:rsidR="00B91A77" w:rsidRDefault="00B91A77" w:rsidP="005B764D"/>
        </w:tc>
        <w:tc>
          <w:tcPr>
            <w:tcW w:w="1121" w:type="dxa"/>
            <w:vMerge w:val="restart"/>
            <w:shd w:val="clear" w:color="auto" w:fill="FFFFFF" w:themeFill="background1"/>
          </w:tcPr>
          <w:p w:rsidR="00B91A77" w:rsidRDefault="00B91A77" w:rsidP="005B764D"/>
        </w:tc>
        <w:tc>
          <w:tcPr>
            <w:tcW w:w="1120" w:type="dxa"/>
            <w:vMerge w:val="restart"/>
            <w:shd w:val="clear" w:color="auto" w:fill="FFFFFF" w:themeFill="background1"/>
          </w:tcPr>
          <w:p w:rsidR="00B91A77" w:rsidRDefault="00B91A77" w:rsidP="005B764D"/>
        </w:tc>
        <w:tc>
          <w:tcPr>
            <w:tcW w:w="8380" w:type="dxa"/>
            <w:vMerge w:val="restart"/>
            <w:shd w:val="clear" w:color="auto" w:fill="FFFFFF" w:themeFill="background1"/>
          </w:tcPr>
          <w:p w:rsidR="00B91A77" w:rsidRDefault="00B91A77" w:rsidP="005B764D"/>
        </w:tc>
      </w:tr>
      <w:tr w:rsidR="00B91A77" w:rsidTr="00B91A77">
        <w:trPr>
          <w:trHeight w:val="827"/>
        </w:trPr>
        <w:tc>
          <w:tcPr>
            <w:tcW w:w="1875" w:type="dxa"/>
            <w:vMerge/>
            <w:shd w:val="clear" w:color="auto" w:fill="FFFFFF" w:themeFill="background1"/>
          </w:tcPr>
          <w:p w:rsidR="00B91A77" w:rsidRDefault="00B91A77" w:rsidP="00B91A77">
            <w:pPr>
              <w:jc w:val="center"/>
            </w:pPr>
          </w:p>
        </w:tc>
        <w:tc>
          <w:tcPr>
            <w:tcW w:w="961" w:type="dxa"/>
            <w:shd w:val="clear" w:color="auto" w:fill="FFFFFF" w:themeFill="background1"/>
          </w:tcPr>
          <w:p w:rsidR="00B91A77" w:rsidRDefault="00B91A77" w:rsidP="00ED5EDE">
            <w:r>
              <w:t>2</w:t>
            </w:r>
            <w:r w:rsidRPr="00B91A77">
              <w:rPr>
                <w:vertAlign w:val="superscript"/>
              </w:rPr>
              <w:t>ème</w:t>
            </w:r>
            <w:r>
              <w:t>.</w:t>
            </w:r>
          </w:p>
        </w:tc>
        <w:tc>
          <w:tcPr>
            <w:tcW w:w="800" w:type="dxa"/>
            <w:shd w:val="clear" w:color="auto" w:fill="FFFFFF" w:themeFill="background1"/>
          </w:tcPr>
          <w:p w:rsidR="00B91A77" w:rsidRDefault="00B91A77" w:rsidP="005B764D"/>
        </w:tc>
        <w:tc>
          <w:tcPr>
            <w:tcW w:w="1121" w:type="dxa"/>
            <w:vMerge/>
            <w:shd w:val="clear" w:color="auto" w:fill="FFFFFF" w:themeFill="background1"/>
          </w:tcPr>
          <w:p w:rsidR="00B91A77" w:rsidRDefault="00B91A77" w:rsidP="005B764D"/>
        </w:tc>
        <w:tc>
          <w:tcPr>
            <w:tcW w:w="1120" w:type="dxa"/>
            <w:vMerge/>
            <w:shd w:val="clear" w:color="auto" w:fill="FFFFFF" w:themeFill="background1"/>
          </w:tcPr>
          <w:p w:rsidR="00B91A77" w:rsidRDefault="00B91A77" w:rsidP="005B764D"/>
        </w:tc>
        <w:tc>
          <w:tcPr>
            <w:tcW w:w="8380" w:type="dxa"/>
            <w:vMerge/>
            <w:shd w:val="clear" w:color="auto" w:fill="FFFFFF" w:themeFill="background1"/>
          </w:tcPr>
          <w:p w:rsidR="00B91A77" w:rsidRDefault="00B91A77" w:rsidP="005B764D"/>
        </w:tc>
      </w:tr>
      <w:tr w:rsidR="00B91A77" w:rsidTr="00B91A77">
        <w:trPr>
          <w:trHeight w:val="827"/>
        </w:trPr>
        <w:tc>
          <w:tcPr>
            <w:tcW w:w="1875" w:type="dxa"/>
            <w:shd w:val="clear" w:color="auto" w:fill="FBD4B4" w:themeFill="accent6" w:themeFillTint="66"/>
          </w:tcPr>
          <w:p w:rsidR="00B91A77" w:rsidRPr="00B91A77" w:rsidRDefault="00B91A77" w:rsidP="00B91A7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E3 : Accompagnement et aide à la personne dans la vie relationnelle et sociale</w:t>
            </w:r>
          </w:p>
        </w:tc>
        <w:tc>
          <w:tcPr>
            <w:tcW w:w="961" w:type="dxa"/>
            <w:shd w:val="clear" w:color="auto" w:fill="FBD4B4" w:themeFill="accent6" w:themeFillTint="66"/>
          </w:tcPr>
          <w:p w:rsidR="00B91A77" w:rsidRDefault="00B91A77" w:rsidP="00ED5EDE"/>
        </w:tc>
        <w:tc>
          <w:tcPr>
            <w:tcW w:w="800" w:type="dxa"/>
            <w:shd w:val="clear" w:color="auto" w:fill="FBD4B4" w:themeFill="accent6" w:themeFillTint="66"/>
          </w:tcPr>
          <w:p w:rsidR="00B91A77" w:rsidRDefault="00B91A77" w:rsidP="005B764D"/>
        </w:tc>
        <w:tc>
          <w:tcPr>
            <w:tcW w:w="1121" w:type="dxa"/>
            <w:shd w:val="clear" w:color="auto" w:fill="FBD4B4" w:themeFill="accent6" w:themeFillTint="66"/>
          </w:tcPr>
          <w:p w:rsidR="00B91A77" w:rsidRDefault="00B91A77" w:rsidP="005B764D"/>
        </w:tc>
        <w:tc>
          <w:tcPr>
            <w:tcW w:w="1120" w:type="dxa"/>
            <w:shd w:val="clear" w:color="auto" w:fill="FBD4B4" w:themeFill="accent6" w:themeFillTint="66"/>
          </w:tcPr>
          <w:p w:rsidR="00B91A77" w:rsidRDefault="00B91A77" w:rsidP="005B764D"/>
        </w:tc>
        <w:tc>
          <w:tcPr>
            <w:tcW w:w="8380" w:type="dxa"/>
            <w:shd w:val="clear" w:color="auto" w:fill="FBD4B4" w:themeFill="accent6" w:themeFillTint="66"/>
          </w:tcPr>
          <w:p w:rsidR="00B91A77" w:rsidRDefault="00B91A77" w:rsidP="005B764D"/>
        </w:tc>
      </w:tr>
      <w:tr w:rsidR="00B91A77" w:rsidTr="00B91A77">
        <w:trPr>
          <w:trHeight w:val="786"/>
        </w:trPr>
        <w:tc>
          <w:tcPr>
            <w:tcW w:w="1875" w:type="dxa"/>
            <w:vMerge w:val="restart"/>
            <w:shd w:val="clear" w:color="auto" w:fill="FFFFFF" w:themeFill="background1"/>
          </w:tcPr>
          <w:p w:rsidR="00B91A77" w:rsidRDefault="00B91A77" w:rsidP="00B91A77">
            <w:pPr>
              <w:jc w:val="center"/>
            </w:pPr>
            <w:r>
              <w:t>Sciences médico-sociales (S11)</w:t>
            </w:r>
          </w:p>
          <w:p w:rsidR="00CD05D4" w:rsidRDefault="00CD05D4" w:rsidP="00B91A77">
            <w:pPr>
              <w:jc w:val="center"/>
            </w:pPr>
          </w:p>
          <w:p w:rsidR="00CD05D4" w:rsidRPr="00B91A77" w:rsidRDefault="00CD05D4" w:rsidP="00CD05D4">
            <w:r>
              <w:t>Mme</w:t>
            </w:r>
          </w:p>
        </w:tc>
        <w:tc>
          <w:tcPr>
            <w:tcW w:w="961" w:type="dxa"/>
            <w:shd w:val="clear" w:color="auto" w:fill="FFFFFF" w:themeFill="background1"/>
          </w:tcPr>
          <w:p w:rsidR="00B91A77" w:rsidRDefault="00B91A77" w:rsidP="00ED5EDE">
            <w:r>
              <w:t>1</w:t>
            </w:r>
            <w:r w:rsidRPr="00B91A77">
              <w:rPr>
                <w:vertAlign w:val="superscript"/>
              </w:rPr>
              <w:t>er</w:t>
            </w:r>
            <w:r>
              <w:t xml:space="preserve"> se.</w:t>
            </w:r>
          </w:p>
          <w:p w:rsidR="00B91A77" w:rsidRDefault="00B91A77" w:rsidP="00ED5EDE"/>
          <w:p w:rsidR="00B91A77" w:rsidRDefault="00B91A77" w:rsidP="00ED5EDE"/>
        </w:tc>
        <w:tc>
          <w:tcPr>
            <w:tcW w:w="800" w:type="dxa"/>
            <w:shd w:val="clear" w:color="auto" w:fill="FFFFFF" w:themeFill="background1"/>
          </w:tcPr>
          <w:p w:rsidR="00B91A77" w:rsidRDefault="00B91A77" w:rsidP="005B764D"/>
        </w:tc>
        <w:tc>
          <w:tcPr>
            <w:tcW w:w="1121" w:type="dxa"/>
            <w:vMerge w:val="restart"/>
            <w:shd w:val="clear" w:color="auto" w:fill="FFFFFF" w:themeFill="background1"/>
          </w:tcPr>
          <w:p w:rsidR="00B91A77" w:rsidRDefault="00B91A77" w:rsidP="005B764D"/>
        </w:tc>
        <w:tc>
          <w:tcPr>
            <w:tcW w:w="1120" w:type="dxa"/>
            <w:vMerge w:val="restart"/>
            <w:shd w:val="clear" w:color="auto" w:fill="FFFFFF" w:themeFill="background1"/>
          </w:tcPr>
          <w:p w:rsidR="00B91A77" w:rsidRDefault="00B91A77" w:rsidP="005B764D"/>
        </w:tc>
        <w:tc>
          <w:tcPr>
            <w:tcW w:w="8380" w:type="dxa"/>
            <w:vMerge w:val="restart"/>
            <w:shd w:val="clear" w:color="auto" w:fill="FFFFFF" w:themeFill="background1"/>
          </w:tcPr>
          <w:p w:rsidR="00B91A77" w:rsidRDefault="00B91A77" w:rsidP="005B764D"/>
        </w:tc>
      </w:tr>
      <w:tr w:rsidR="00B91A77" w:rsidTr="00B91A77">
        <w:trPr>
          <w:trHeight w:val="810"/>
        </w:trPr>
        <w:tc>
          <w:tcPr>
            <w:tcW w:w="1875" w:type="dxa"/>
            <w:vMerge/>
            <w:shd w:val="clear" w:color="auto" w:fill="FFFFFF" w:themeFill="background1"/>
          </w:tcPr>
          <w:p w:rsidR="00B91A77" w:rsidRDefault="00B91A77" w:rsidP="00B91A77">
            <w:pPr>
              <w:jc w:val="center"/>
            </w:pPr>
          </w:p>
        </w:tc>
        <w:tc>
          <w:tcPr>
            <w:tcW w:w="961" w:type="dxa"/>
            <w:shd w:val="clear" w:color="auto" w:fill="FFFFFF" w:themeFill="background1"/>
          </w:tcPr>
          <w:p w:rsidR="00B91A77" w:rsidRDefault="00B91A77" w:rsidP="00ED5EDE">
            <w:r>
              <w:t>2</w:t>
            </w:r>
            <w:r w:rsidRPr="00B91A77">
              <w:rPr>
                <w:vertAlign w:val="superscript"/>
              </w:rPr>
              <w:t>ème</w:t>
            </w:r>
            <w:r>
              <w:t xml:space="preserve"> se.</w:t>
            </w:r>
          </w:p>
          <w:p w:rsidR="00B91A77" w:rsidRDefault="00B91A77" w:rsidP="00ED5EDE"/>
        </w:tc>
        <w:tc>
          <w:tcPr>
            <w:tcW w:w="800" w:type="dxa"/>
            <w:shd w:val="clear" w:color="auto" w:fill="FFFFFF" w:themeFill="background1"/>
          </w:tcPr>
          <w:p w:rsidR="00B91A77" w:rsidRDefault="00B91A77" w:rsidP="005B764D"/>
        </w:tc>
        <w:tc>
          <w:tcPr>
            <w:tcW w:w="1121" w:type="dxa"/>
            <w:vMerge/>
            <w:shd w:val="clear" w:color="auto" w:fill="FFFFFF" w:themeFill="background1"/>
          </w:tcPr>
          <w:p w:rsidR="00B91A77" w:rsidRDefault="00B91A77" w:rsidP="005B764D"/>
        </w:tc>
        <w:tc>
          <w:tcPr>
            <w:tcW w:w="1120" w:type="dxa"/>
            <w:vMerge/>
            <w:shd w:val="clear" w:color="auto" w:fill="FFFFFF" w:themeFill="background1"/>
          </w:tcPr>
          <w:p w:rsidR="00B91A77" w:rsidRDefault="00B91A77" w:rsidP="005B764D"/>
        </w:tc>
        <w:tc>
          <w:tcPr>
            <w:tcW w:w="8380" w:type="dxa"/>
            <w:vMerge/>
            <w:shd w:val="clear" w:color="auto" w:fill="FFFFFF" w:themeFill="background1"/>
          </w:tcPr>
          <w:p w:rsidR="00B91A77" w:rsidRDefault="00B91A77" w:rsidP="005B764D"/>
        </w:tc>
      </w:tr>
      <w:tr w:rsidR="00B91A77" w:rsidTr="00CD05D4">
        <w:trPr>
          <w:trHeight w:val="1123"/>
        </w:trPr>
        <w:tc>
          <w:tcPr>
            <w:tcW w:w="1875" w:type="dxa"/>
            <w:vMerge w:val="restart"/>
            <w:shd w:val="clear" w:color="auto" w:fill="FFFFFF" w:themeFill="background1"/>
          </w:tcPr>
          <w:p w:rsidR="00B91A77" w:rsidRDefault="00B91A77" w:rsidP="00B91A77">
            <w:pPr>
              <w:jc w:val="center"/>
            </w:pPr>
            <w:r>
              <w:t>Techniques de développement et maintien de l’autonomie, techniques d’animation.</w:t>
            </w:r>
          </w:p>
          <w:p w:rsidR="00CD05D4" w:rsidRDefault="00CD05D4" w:rsidP="00B91A77">
            <w:pPr>
              <w:jc w:val="center"/>
            </w:pPr>
          </w:p>
          <w:p w:rsidR="00CD05D4" w:rsidRDefault="00CD05D4" w:rsidP="00CD05D4">
            <w:r>
              <w:t>Mme</w:t>
            </w:r>
          </w:p>
          <w:p w:rsidR="00CD05D4" w:rsidRDefault="00CD05D4" w:rsidP="00CD05D4">
            <w:r>
              <w:t>Mme</w:t>
            </w:r>
          </w:p>
        </w:tc>
        <w:tc>
          <w:tcPr>
            <w:tcW w:w="961" w:type="dxa"/>
            <w:shd w:val="clear" w:color="auto" w:fill="FFFFFF" w:themeFill="background1"/>
          </w:tcPr>
          <w:p w:rsidR="00B91A77" w:rsidRDefault="00B91A77" w:rsidP="00ED5EDE">
            <w:r>
              <w:t>1</w:t>
            </w:r>
            <w:r w:rsidRPr="00B91A77">
              <w:rPr>
                <w:vertAlign w:val="superscript"/>
              </w:rPr>
              <w:t>er</w:t>
            </w:r>
            <w:r>
              <w:t xml:space="preserve"> se.</w:t>
            </w:r>
          </w:p>
          <w:p w:rsidR="00B91A77" w:rsidRDefault="00B91A77" w:rsidP="00ED5EDE"/>
          <w:p w:rsidR="00B91A77" w:rsidRDefault="00B91A77" w:rsidP="00ED5EDE"/>
        </w:tc>
        <w:tc>
          <w:tcPr>
            <w:tcW w:w="800" w:type="dxa"/>
            <w:shd w:val="clear" w:color="auto" w:fill="FFFFFF" w:themeFill="background1"/>
          </w:tcPr>
          <w:p w:rsidR="00B91A77" w:rsidRDefault="00B91A77" w:rsidP="005B764D"/>
        </w:tc>
        <w:tc>
          <w:tcPr>
            <w:tcW w:w="1121" w:type="dxa"/>
            <w:vMerge w:val="restart"/>
            <w:shd w:val="clear" w:color="auto" w:fill="FFFFFF" w:themeFill="background1"/>
          </w:tcPr>
          <w:p w:rsidR="00B91A77" w:rsidRDefault="00B91A77" w:rsidP="005B764D"/>
        </w:tc>
        <w:tc>
          <w:tcPr>
            <w:tcW w:w="1120" w:type="dxa"/>
            <w:vMerge w:val="restart"/>
            <w:shd w:val="clear" w:color="auto" w:fill="FFFFFF" w:themeFill="background1"/>
          </w:tcPr>
          <w:p w:rsidR="00B91A77" w:rsidRDefault="00B91A77" w:rsidP="005B764D"/>
        </w:tc>
        <w:tc>
          <w:tcPr>
            <w:tcW w:w="8380" w:type="dxa"/>
            <w:vMerge w:val="restart"/>
            <w:shd w:val="clear" w:color="auto" w:fill="FFFFFF" w:themeFill="background1"/>
          </w:tcPr>
          <w:p w:rsidR="00B91A77" w:rsidRDefault="00B91A77" w:rsidP="005B764D"/>
        </w:tc>
      </w:tr>
      <w:tr w:rsidR="00B91A77" w:rsidTr="00B91A77">
        <w:trPr>
          <w:trHeight w:val="786"/>
        </w:trPr>
        <w:tc>
          <w:tcPr>
            <w:tcW w:w="1875" w:type="dxa"/>
            <w:vMerge/>
            <w:shd w:val="clear" w:color="auto" w:fill="FFFFFF" w:themeFill="background1"/>
          </w:tcPr>
          <w:p w:rsidR="00B91A77" w:rsidRDefault="00B91A77" w:rsidP="00B91A77">
            <w:pPr>
              <w:jc w:val="center"/>
            </w:pPr>
          </w:p>
        </w:tc>
        <w:tc>
          <w:tcPr>
            <w:tcW w:w="961" w:type="dxa"/>
            <w:shd w:val="clear" w:color="auto" w:fill="FFFFFF" w:themeFill="background1"/>
          </w:tcPr>
          <w:p w:rsidR="00B91A77" w:rsidRDefault="00B91A77" w:rsidP="00ED5EDE">
            <w:r>
              <w:t>2</w:t>
            </w:r>
            <w:r w:rsidRPr="00B91A77">
              <w:rPr>
                <w:vertAlign w:val="superscript"/>
              </w:rPr>
              <w:t>ème</w:t>
            </w:r>
            <w:r>
              <w:t xml:space="preserve"> se.</w:t>
            </w:r>
          </w:p>
        </w:tc>
        <w:tc>
          <w:tcPr>
            <w:tcW w:w="800" w:type="dxa"/>
            <w:shd w:val="clear" w:color="auto" w:fill="FFFFFF" w:themeFill="background1"/>
          </w:tcPr>
          <w:p w:rsidR="00B91A77" w:rsidRDefault="00B91A77" w:rsidP="005B764D"/>
        </w:tc>
        <w:tc>
          <w:tcPr>
            <w:tcW w:w="1121" w:type="dxa"/>
            <w:vMerge/>
            <w:shd w:val="clear" w:color="auto" w:fill="FFFFFF" w:themeFill="background1"/>
          </w:tcPr>
          <w:p w:rsidR="00B91A77" w:rsidRDefault="00B91A77" w:rsidP="005B764D"/>
        </w:tc>
        <w:tc>
          <w:tcPr>
            <w:tcW w:w="1120" w:type="dxa"/>
            <w:vMerge/>
            <w:shd w:val="clear" w:color="auto" w:fill="FFFFFF" w:themeFill="background1"/>
          </w:tcPr>
          <w:p w:rsidR="00B91A77" w:rsidRDefault="00B91A77" w:rsidP="005B764D"/>
        </w:tc>
        <w:tc>
          <w:tcPr>
            <w:tcW w:w="8380" w:type="dxa"/>
            <w:vMerge/>
            <w:shd w:val="clear" w:color="auto" w:fill="FFFFFF" w:themeFill="background1"/>
          </w:tcPr>
          <w:p w:rsidR="00B91A77" w:rsidRDefault="00B91A77" w:rsidP="005B764D"/>
        </w:tc>
      </w:tr>
    </w:tbl>
    <w:p w:rsidR="00255A79" w:rsidRDefault="00255A79" w:rsidP="005B764D"/>
    <w:p w:rsidR="005B764D" w:rsidRPr="005B764D" w:rsidRDefault="005B764D" w:rsidP="005B764D"/>
    <w:p w:rsidR="005B764D" w:rsidRPr="005B764D" w:rsidRDefault="005B764D" w:rsidP="005B764D"/>
    <w:sectPr w:rsidR="005B764D" w:rsidRPr="005B764D" w:rsidSect="00B91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4D"/>
    <w:rsid w:val="00255A79"/>
    <w:rsid w:val="005B764D"/>
    <w:rsid w:val="0062278D"/>
    <w:rsid w:val="00B91A77"/>
    <w:rsid w:val="00C628B6"/>
    <w:rsid w:val="00CD05D4"/>
    <w:rsid w:val="00E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cp:lastPrinted>2013-12-02T15:41:00Z</cp:lastPrinted>
  <dcterms:created xsi:type="dcterms:W3CDTF">2013-12-02T14:37:00Z</dcterms:created>
  <dcterms:modified xsi:type="dcterms:W3CDTF">2013-12-02T15:44:00Z</dcterms:modified>
</cp:coreProperties>
</file>